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9723CB2" w:rsidP="00B05CB2" w:rsidRDefault="00246A6E" w14:paraId="014394F2" w14:textId="4B75A428">
      <w:pPr>
        <w:spacing w:line="259" w:lineRule="auto"/>
        <w:rPr>
          <w:rFonts w:ascii="Andale Mono" w:hAnsi="Andale Mono"/>
          <w:color w:val="9BBB59" w:themeColor="accent3"/>
          <w:sz w:val="36"/>
          <w:szCs w:val="36"/>
          <w:lang w:val="nl-BE"/>
        </w:rPr>
      </w:pPr>
      <w:r>
        <w:rPr>
          <w:rFonts w:ascii="Andale Mono" w:hAnsi="Andale Mono"/>
          <w:color w:val="9BBB59" w:themeColor="accent3"/>
          <w:sz w:val="36"/>
          <w:szCs w:val="36"/>
          <w:lang w:val="nl-BE"/>
        </w:rPr>
        <w:t>Geldezels</w:t>
      </w:r>
      <w:r w:rsidR="002547C7">
        <w:rPr>
          <w:rFonts w:ascii="Andale Mono" w:hAnsi="Andale Mono"/>
          <w:color w:val="9BBB59" w:themeColor="accent3"/>
          <w:sz w:val="36"/>
          <w:szCs w:val="36"/>
          <w:lang w:val="nl-BE"/>
        </w:rPr>
        <w:t xml:space="preserve"> –</w:t>
      </w:r>
      <w:r w:rsidR="007B68DF">
        <w:rPr>
          <w:rFonts w:ascii="Andale Mono" w:hAnsi="Andale Mono"/>
          <w:color w:val="9BBB59" w:themeColor="accent3"/>
          <w:sz w:val="36"/>
          <w:szCs w:val="36"/>
          <w:lang w:val="nl-BE"/>
        </w:rPr>
        <w:t xml:space="preserve"> </w:t>
      </w:r>
      <w:r>
        <w:rPr>
          <w:rFonts w:ascii="Andale Mono" w:hAnsi="Andale Mono"/>
          <w:color w:val="9BBB59" w:themeColor="accent3"/>
          <w:sz w:val="36"/>
          <w:szCs w:val="36"/>
          <w:lang w:val="nl-BE"/>
        </w:rPr>
        <w:t>C(r)</w:t>
      </w:r>
      <w:proofErr w:type="spellStart"/>
      <w:r>
        <w:rPr>
          <w:rFonts w:ascii="Andale Mono" w:hAnsi="Andale Mono"/>
          <w:color w:val="9BBB59" w:themeColor="accent3"/>
          <w:sz w:val="36"/>
          <w:szCs w:val="36"/>
          <w:lang w:val="nl-BE"/>
        </w:rPr>
        <w:t>ash</w:t>
      </w:r>
      <w:proofErr w:type="spellEnd"/>
    </w:p>
    <w:p w:rsidR="00DC0A3B" w:rsidP="00B05CB2" w:rsidRDefault="00DC0A3B" w14:paraId="7D208A1E" w14:textId="77777777">
      <w:pPr>
        <w:rPr>
          <w:rFonts w:asciiTheme="majorHAnsi" w:hAnsiTheme="majorHAnsi"/>
          <w:b/>
          <w:bCs/>
          <w:lang w:val="nl-BE"/>
        </w:rPr>
      </w:pPr>
    </w:p>
    <w:p w:rsidRPr="00CD76D7" w:rsidR="004F5C22" w:rsidP="00B05CB2" w:rsidRDefault="00B05CB2" w14:paraId="645FAE36" w14:textId="77777777">
      <w:pPr>
        <w:rPr>
          <w:rFonts w:asciiTheme="majorHAnsi" w:hAnsiTheme="majorHAnsi"/>
          <w:b/>
          <w:bCs/>
          <w:sz w:val="28"/>
          <w:szCs w:val="28"/>
          <w:lang w:val="nl-BE"/>
        </w:rPr>
      </w:pPr>
      <w:r w:rsidRPr="00B05CB2">
        <w:rPr>
          <w:rFonts w:asciiTheme="majorHAnsi" w:hAnsiTheme="majorHAnsi"/>
          <w:b/>
          <w:bCs/>
          <w:sz w:val="28"/>
          <w:szCs w:val="28"/>
          <w:lang w:val="nl-BE"/>
        </w:rPr>
        <w:t>Schoolfiche</w:t>
      </w:r>
    </w:p>
    <w:p w:rsidR="00246A6E" w:rsidP="7B68397F" w:rsidRDefault="00246A6E" w14:paraId="1B23F153" w14:textId="661B4961">
      <w:pPr>
        <w:pStyle w:val="paragraph"/>
        <w:spacing w:before="0" w:beforeAutospacing="0" w:after="0" w:afterAutospacing="0"/>
        <w:textAlignment w:val="baseline"/>
      </w:pPr>
    </w:p>
    <w:p w:rsidR="00246A6E" w:rsidP="00246A6E" w:rsidRDefault="00246A6E" w14:paraId="4CEDB32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lang w:val="nl-NL"/>
        </w:rPr>
        <w:t>Doelen</w:t>
      </w:r>
      <w:r>
        <w:rPr>
          <w:rStyle w:val="eop"/>
          <w:rFonts w:ascii="Calibri" w:hAnsi="Calibri" w:cs="Calibri"/>
        </w:rPr>
        <w:t> </w:t>
      </w:r>
    </w:p>
    <w:p w:rsidR="00246A6E" w:rsidP="00246A6E" w:rsidRDefault="00246A6E" w14:paraId="55FF9DC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2B4B2C69" w:rsidP="2B4B2C69" w:rsidRDefault="2B4B2C69" w14:paraId="7458B66B" w14:textId="308EF29C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  <w:lang w:val="nl-NL"/>
        </w:rPr>
      </w:pPr>
      <w:r w:rsidRPr="2B4B2C69" w:rsidR="2B4B2C69">
        <w:rPr>
          <w:rStyle w:val="normaltextrun"/>
          <w:rFonts w:ascii="Calibri" w:hAnsi="Calibri" w:cs="Calibri"/>
          <w:lang w:val="nl-NL"/>
        </w:rPr>
        <w:t>De leerlingen kunnen een onderzoek op school uitvoeren,</w:t>
      </w:r>
      <w:r>
        <w:br/>
      </w:r>
      <w:r w:rsidRPr="2B4B2C69" w:rsidR="2B4B2C69">
        <w:rPr>
          <w:rStyle w:val="normaltextrun"/>
          <w:rFonts w:ascii="Calibri" w:hAnsi="Calibri" w:cs="Calibri"/>
          <w:lang w:val="nl-NL"/>
        </w:rPr>
        <w:t>- ofwel via een simulatiespel (optie 1)</w:t>
      </w:r>
      <w:r>
        <w:br/>
      </w:r>
      <w:r w:rsidRPr="2B4B2C69" w:rsidR="2B4B2C69">
        <w:rPr>
          <w:rStyle w:val="normaltextrun"/>
          <w:rFonts w:ascii="Calibri" w:hAnsi="Calibri" w:cs="Calibri"/>
          <w:lang w:val="nl-NL"/>
        </w:rPr>
        <w:t>- ofwel via vraagstelling (optie 2).</w:t>
      </w:r>
    </w:p>
    <w:p w:rsidR="2B4B2C69" w:rsidP="2B4B2C69" w:rsidRDefault="2B4B2C69" w14:paraId="0F16A270" w14:textId="0C093BA7">
      <w:pPr>
        <w:pStyle w:val="paragraph"/>
        <w:spacing w:before="0" w:beforeAutospacing="off" w:after="0" w:afterAutospacing="off"/>
        <w:rPr>
          <w:rStyle w:val="normaltextrun"/>
          <w:rFonts w:ascii="Times New Roman" w:hAnsi="Times New Roman" w:eastAsia="Times New Roman" w:cs="Times New Roman"/>
          <w:lang w:val="nl-NL"/>
        </w:rPr>
      </w:pPr>
    </w:p>
    <w:p w:rsidR="2B4B2C69" w:rsidP="2B4B2C69" w:rsidRDefault="2B4B2C69" w14:paraId="2696FBA6" w14:textId="4790B623">
      <w:pPr>
        <w:pStyle w:val="paragraph"/>
        <w:spacing w:before="0" w:beforeAutospacing="off" w:after="0" w:afterAutospacing="off"/>
        <w:rPr>
          <w:rStyle w:val="normaltextrun"/>
          <w:rFonts w:ascii="Times New Roman" w:hAnsi="Times New Roman" w:eastAsia="Times New Roman" w:cs="Times New Roman"/>
          <w:lang w:val="nl-NL"/>
        </w:rPr>
      </w:pPr>
      <w:r w:rsidRPr="2B4B2C69" w:rsidR="2B4B2C69">
        <w:rPr>
          <w:rStyle w:val="normaltextrun"/>
          <w:rFonts w:ascii="Calibri" w:hAnsi="Calibri" w:eastAsia="Times New Roman" w:cs="Calibri"/>
          <w:lang w:val="nl-NL"/>
        </w:rPr>
        <w:t xml:space="preserve">De leerlingen kunnen een reportage maken over geldgetuigenissen bij medeleerlingen (optie 3). </w:t>
      </w:r>
    </w:p>
    <w:p w:rsidR="00246A6E" w:rsidP="00246A6E" w:rsidRDefault="00246A6E" w14:paraId="19A51DA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F71FBE" w:rsidP="00F71FBE" w:rsidRDefault="00F71FBE" w14:paraId="2388B4A6" w14:textId="77777777" w14:noSpellErr="1">
      <w:pPr>
        <w:rPr>
          <w:rFonts w:ascii="Calibri" w:hAnsi="Calibri" w:eastAsia="Calibri" w:cs="Calibri"/>
          <w:b w:val="1"/>
          <w:bCs w:val="1"/>
          <w:color w:val="000000" w:themeColor="text1"/>
        </w:rPr>
      </w:pPr>
      <w:r w:rsidRPr="2B4B2C69" w:rsidR="2B4B2C69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Sleutelcompetenties en eindtermen</w:t>
      </w:r>
    </w:p>
    <w:p w:rsidR="00F71FBE" w:rsidP="00F71FBE" w:rsidRDefault="00F71FBE" w14:paraId="4E87172D" w14:textId="77777777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3</w:t>
      </w:r>
      <w:r>
        <w:rPr>
          <w:rFonts w:asciiTheme="majorHAnsi" w:hAnsiTheme="majorHAnsi"/>
          <w:b/>
          <w:bCs/>
          <w:vertAlign w:val="superscript"/>
        </w:rPr>
        <w:t>de</w:t>
      </w:r>
      <w:r>
        <w:rPr>
          <w:rFonts w:asciiTheme="majorHAnsi" w:hAnsiTheme="majorHAnsi"/>
          <w:b/>
          <w:bCs/>
        </w:rPr>
        <w:t xml:space="preserve"> graad: Vakoverschrijdende eindtermen (voor modernisering)</w:t>
      </w:r>
    </w:p>
    <w:p w:rsidR="00F71FBE" w:rsidP="00F71FBE" w:rsidRDefault="00F71FBE" w14:paraId="2F90EF24" w14:textId="77777777">
      <w:pPr>
        <w:rPr>
          <w:rFonts w:asciiTheme="majorHAnsi" w:hAnsiTheme="majorHAnsi"/>
        </w:rPr>
      </w:pPr>
      <w:r>
        <w:rPr>
          <w:rFonts w:asciiTheme="majorHAnsi" w:hAnsiTheme="majorHAnsi"/>
        </w:rPr>
        <w:t>Deze fiche past binnen de volgende eindtermen:</w:t>
      </w:r>
    </w:p>
    <w:p w:rsidR="00F71FBE" w:rsidP="00F71FBE" w:rsidRDefault="00F71FBE" w14:paraId="66331117" w14:textId="77777777">
      <w:pPr>
        <w:rPr>
          <w:rFonts w:ascii="Calibri Light" w:hAnsi="Calibri Light" w:eastAsia="Calibri Light" w:cs="Calibri Light"/>
          <w:color w:val="0A0A0A"/>
        </w:rPr>
      </w:pPr>
      <w:r w:rsidRPr="2B4B2C69" w:rsidR="2B4B2C69">
        <w:rPr>
          <w:rFonts w:ascii="Calibri Light" w:hAnsi="Calibri Light" w:eastAsia="Calibri Light" w:cs="Calibri Light"/>
          <w:color w:val="0A0A0A"/>
        </w:rPr>
        <w:t xml:space="preserve">Uit context 2 mentale gezondheid- De leerlingen </w:t>
      </w:r>
    </w:p>
    <w:p w:rsidR="00F71FBE" w:rsidP="00F71FBE" w:rsidRDefault="00F71FBE" w14:paraId="00769098" w14:textId="77777777">
      <w:pPr>
        <w:ind w:left="708"/>
        <w:rPr>
          <w:rFonts w:ascii="Calibri Light" w:hAnsi="Calibri Light" w:eastAsia="Calibri Light" w:cs="Calibri Light"/>
          <w:color w:val="0A0A0A"/>
        </w:rPr>
      </w:pPr>
      <w:r>
        <w:rPr>
          <w:rFonts w:ascii="Calibri Light" w:hAnsi="Calibri Light" w:eastAsia="Calibri Light" w:cs="Calibri Light"/>
          <w:color w:val="0A0A0A"/>
        </w:rPr>
        <w:t>3   erkennen probleemsituaties en vragen, accepteren en bieden hulp.</w:t>
      </w:r>
    </w:p>
    <w:p w:rsidR="00F71FBE" w:rsidP="00F71FBE" w:rsidRDefault="00F71FBE" w14:paraId="5F95BAF5" w14:textId="77777777">
      <w:pPr>
        <w:rPr>
          <w:rFonts w:ascii="Calibri Light" w:hAnsi="Calibri Light" w:eastAsia="Calibri Light" w:cs="Calibri Light"/>
          <w:color w:val="0A0A0A"/>
        </w:rPr>
      </w:pPr>
      <w:r>
        <w:rPr>
          <w:rFonts w:ascii="Calibri Light" w:hAnsi="Calibri Light" w:eastAsia="Calibri Light" w:cs="Calibri Light"/>
          <w:color w:val="0A0A0A"/>
        </w:rPr>
        <w:t xml:space="preserve">Uit context 3 </w:t>
      </w:r>
      <w:proofErr w:type="spellStart"/>
      <w:r>
        <w:rPr>
          <w:rFonts w:ascii="Calibri Light" w:hAnsi="Calibri Light" w:eastAsia="Calibri Light" w:cs="Calibri Light"/>
          <w:color w:val="0A0A0A"/>
        </w:rPr>
        <w:t>sociorelationele</w:t>
      </w:r>
      <w:proofErr w:type="spellEnd"/>
      <w:r>
        <w:rPr>
          <w:rFonts w:ascii="Calibri Light" w:hAnsi="Calibri Light" w:eastAsia="Calibri Light" w:cs="Calibri Light"/>
          <w:color w:val="0A0A0A"/>
        </w:rPr>
        <w:t xml:space="preserve"> ontwikkeling- De leerlingen </w:t>
      </w:r>
    </w:p>
    <w:p w:rsidR="00F71FBE" w:rsidP="00F71FBE" w:rsidRDefault="00F71FBE" w14:paraId="0E323B80" w14:textId="77777777">
      <w:pPr>
        <w:ind w:left="708"/>
        <w:rPr>
          <w:rFonts w:ascii="Calibri Light" w:hAnsi="Calibri Light" w:eastAsia="Calibri Light" w:cs="Calibri Light"/>
          <w:color w:val="0A0A0A"/>
        </w:rPr>
      </w:pPr>
      <w:r>
        <w:rPr>
          <w:rFonts w:ascii="Calibri Light" w:hAnsi="Calibri Light" w:eastAsia="Calibri Light" w:cs="Calibri Light"/>
          <w:color w:val="0A0A0A"/>
        </w:rPr>
        <w:t>5 handelen discreet in situaties die dat vereisen.</w:t>
      </w:r>
    </w:p>
    <w:p w:rsidR="00F71FBE" w:rsidP="2B4B2C69" w:rsidRDefault="00F71FBE" w14:paraId="1FAE6ECE" w14:textId="0FB70C84">
      <w:pPr>
        <w:ind w:left="708"/>
        <w:rPr>
          <w:rFonts w:ascii="Calibri Light" w:hAnsi="Calibri Light" w:eastAsia="Calibri Light" w:cs="Calibri Light"/>
          <w:color w:val="0A0A0A"/>
        </w:rPr>
      </w:pPr>
      <w:r w:rsidRPr="2B4B2C69" w:rsidR="2B4B2C69">
        <w:rPr>
          <w:rFonts w:ascii="Calibri Light" w:hAnsi="Calibri Light" w:eastAsia="Calibri Light" w:cs="Calibri Light"/>
          <w:color w:val="0A0A0A"/>
        </w:rPr>
        <w:t>6 doorprikken vooroordelen, stereotypering, ongepaste beïnvloeding en machtsmisbruik.</w:t>
      </w:r>
    </w:p>
    <w:p w:rsidR="00F71FBE" w:rsidP="2B4B2C69" w:rsidRDefault="00F71FBE" w14:paraId="24B07294" w14:textId="518D9C15">
      <w:pPr>
        <w:ind w:left="0"/>
        <w:rPr>
          <w:rFonts w:ascii="Calibri Light" w:hAnsi="Calibri Light" w:eastAsia="Calibri Light" w:cs="Calibri Light"/>
          <w:color w:val="0A0A0A"/>
        </w:rPr>
      </w:pPr>
      <w:r w:rsidRPr="2B4B2C69" w:rsidR="2B4B2C69">
        <w:rPr>
          <w:rFonts w:ascii="Calibri Light" w:hAnsi="Calibri Light" w:eastAsia="Calibri Light" w:cs="Calibri Light"/>
          <w:color w:val="0A0A0A"/>
        </w:rPr>
        <w:t>Uit de stam- De leerlingen</w:t>
      </w:r>
    </w:p>
    <w:p w:rsidR="00F71FBE" w:rsidP="00F71FBE" w:rsidRDefault="00F71FBE" w14:paraId="20286E3C" w14:textId="77777777">
      <w:pPr>
        <w:ind w:firstLine="708"/>
        <w:rPr>
          <w:rFonts w:ascii="Calibri Light" w:hAnsi="Calibri Light" w:eastAsia="Calibri Light" w:cs="Calibri Light"/>
          <w:color w:val="0A0A0A"/>
        </w:rPr>
      </w:pPr>
      <w:r>
        <w:rPr>
          <w:rFonts w:ascii="Calibri Light" w:hAnsi="Calibri Light" w:eastAsia="Calibri Light" w:cs="Calibri Light"/>
          <w:color w:val="0A0A0A"/>
        </w:rPr>
        <w:t>1   brengen belangrijke elementen van communicatief handelen in praktijk.</w:t>
      </w:r>
    </w:p>
    <w:p w:rsidR="00F71FBE" w:rsidP="2B4B2C69" w:rsidRDefault="00F71FBE" w14:paraId="620F7280" w14:textId="010629AD">
      <w:pPr>
        <w:ind w:left="708"/>
        <w:rPr>
          <w:rFonts w:ascii="Calibri Light" w:hAnsi="Calibri Light" w:eastAsia="Calibri Light" w:cs="Calibri Light"/>
          <w:color w:val="0A0A0A"/>
        </w:rPr>
      </w:pPr>
      <w:r w:rsidRPr="2B4B2C69" w:rsidR="2B4B2C69">
        <w:rPr>
          <w:rFonts w:ascii="Calibri Light" w:hAnsi="Calibri Light" w:eastAsia="Calibri Light" w:cs="Calibri Light"/>
          <w:color w:val="0A0A0A"/>
        </w:rPr>
        <w:t>5   houden rekening met de situatie, opvattingen en emoties van anderen.</w:t>
      </w:r>
    </w:p>
    <w:p w:rsidR="00F71FBE" w:rsidP="00F71FBE" w:rsidRDefault="00F71FBE" w14:paraId="1C961018" w14:textId="77777777">
      <w:pPr>
        <w:ind w:firstLine="708"/>
        <w:rPr>
          <w:rFonts w:ascii="Calibri Light" w:hAnsi="Calibri Light" w:eastAsia="Calibri Light" w:cs="Calibri Light"/>
          <w:color w:val="0A0A0A"/>
        </w:rPr>
      </w:pPr>
      <w:r w:rsidRPr="2B4B2C69" w:rsidR="2B4B2C69">
        <w:rPr>
          <w:rFonts w:ascii="Calibri Light" w:hAnsi="Calibri Light" w:eastAsia="Calibri Light" w:cs="Calibri Light"/>
          <w:color w:val="0A0A0A"/>
        </w:rPr>
        <w:t>18 gedragen zich respectvol.</w:t>
      </w:r>
    </w:p>
    <w:p w:rsidR="00F71FBE" w:rsidP="00F71FBE" w:rsidRDefault="00F71FBE" w14:paraId="6F440079" w14:textId="77777777">
      <w:pPr>
        <w:ind w:firstLine="708"/>
        <w:rPr>
          <w:rFonts w:ascii="Calibri Light" w:hAnsi="Calibri Light" w:eastAsia="Calibri Light" w:cs="Calibri Light"/>
          <w:color w:val="0A0A0A"/>
        </w:rPr>
      </w:pPr>
      <w:r>
        <w:rPr>
          <w:rFonts w:ascii="Calibri Light" w:hAnsi="Calibri Light" w:eastAsia="Calibri Light" w:cs="Calibri Light"/>
          <w:color w:val="0A0A0A"/>
        </w:rPr>
        <w:t>27 dragen zorg voor de toekomst van zichzelf en de ander.</w:t>
      </w:r>
    </w:p>
    <w:p w:rsidR="00246A6E" w:rsidP="00246A6E" w:rsidRDefault="00246A6E" w14:paraId="1486510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name="_GoBack" w:id="1"/>
      <w:bookmarkEnd w:id="1"/>
      <w:r>
        <w:rPr>
          <w:rStyle w:val="eop"/>
          <w:rFonts w:ascii="Calibri" w:hAnsi="Calibri" w:cs="Calibri"/>
        </w:rPr>
        <w:t> </w:t>
      </w:r>
    </w:p>
    <w:p w:rsidR="00246A6E" w:rsidP="00246A6E" w:rsidRDefault="00246A6E" w14:paraId="7FDE36C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lang w:val="nl-NL"/>
        </w:rPr>
        <w:t>Wat heb je nodig?</w:t>
      </w:r>
      <w:r>
        <w:rPr>
          <w:rStyle w:val="eop"/>
          <w:rFonts w:ascii="Calibri" w:hAnsi="Calibri" w:cs="Calibri"/>
        </w:rPr>
        <w:t> </w:t>
      </w:r>
    </w:p>
    <w:p w:rsidR="00246A6E" w:rsidP="00246A6E" w:rsidRDefault="00246A6E" w14:paraId="0AE9537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246A6E" w:rsidP="2B4B2C69" w:rsidRDefault="7B68397F" w14:paraId="32468A69" w14:textId="4CD3B11B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2B4B2C69" w:rsidR="2B4B2C69">
        <w:rPr>
          <w:rStyle w:val="eop"/>
          <w:rFonts w:ascii="Calibri" w:hAnsi="Calibri" w:cs="Calibri"/>
        </w:rPr>
        <w:t>Bij optie 1 en 2: de mogelijkheid om een affichebeeld te maken (optioneel).</w:t>
      </w:r>
      <w:r>
        <w:br/>
      </w:r>
      <w:r w:rsidRPr="2B4B2C69" w:rsidR="2B4B2C69">
        <w:rPr>
          <w:rStyle w:val="eop"/>
          <w:rFonts w:ascii="Calibri" w:hAnsi="Calibri" w:cs="Calibri"/>
        </w:rPr>
        <w:t>Bij optie 3: de mogelijkheid om te filmen en de filmpjes af te spelen in een videohoek op school (optioneel).</w:t>
      </w:r>
    </w:p>
    <w:p w:rsidR="2B4B2C69" w:rsidP="2B4B2C69" w:rsidRDefault="2B4B2C69" w14:paraId="55185A4F" w14:textId="12B8F781">
      <w:pPr>
        <w:pStyle w:val="paragraph"/>
        <w:spacing w:before="0" w:beforeAutospacing="off" w:after="0" w:afterAutospacing="off"/>
        <w:rPr>
          <w:rStyle w:val="eop"/>
          <w:rFonts w:ascii="Times New Roman" w:hAnsi="Times New Roman" w:eastAsia="Times New Roman" w:cs="Times New Roman"/>
        </w:rPr>
      </w:pPr>
    </w:p>
    <w:p w:rsidR="00246A6E" w:rsidP="00246A6E" w:rsidRDefault="65C18E96" w14:paraId="57389C4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5C18E96">
        <w:rPr>
          <w:rStyle w:val="normaltextrun"/>
          <w:rFonts w:ascii="Calibri" w:hAnsi="Calibri" w:cs="Calibri"/>
          <w:b/>
          <w:bCs/>
          <w:lang w:val="nl-NL"/>
        </w:rPr>
        <w:t>Aanpak</w:t>
      </w:r>
      <w:r w:rsidRPr="65C18E96">
        <w:rPr>
          <w:rStyle w:val="eop"/>
          <w:rFonts w:ascii="Calibri" w:hAnsi="Calibri" w:cs="Calibri"/>
        </w:rPr>
        <w:t> </w:t>
      </w:r>
    </w:p>
    <w:p w:rsidR="65C18E96" w:rsidP="65C18E96" w:rsidRDefault="65C18E96" w14:paraId="1F2AF998" w14:textId="2A5F5F50">
      <w:pPr>
        <w:pStyle w:val="paragraph"/>
        <w:spacing w:before="0" w:beforeAutospacing="0" w:after="0" w:afterAutospacing="0"/>
        <w:rPr>
          <w:rStyle w:val="eop"/>
        </w:rPr>
      </w:pPr>
    </w:p>
    <w:p w:rsidR="552CFEDF" w:rsidP="552CFEDF" w:rsidRDefault="7B68397F" w14:paraId="78D61124" w14:textId="7EA73E13">
      <w:pPr>
        <w:pStyle w:val="paragraph"/>
        <w:spacing w:before="0" w:beforeAutospacing="0" w:after="0" w:afterAutospacing="0"/>
        <w:rPr>
          <w:rStyle w:val="eop"/>
        </w:rPr>
      </w:pPr>
      <w:r w:rsidRPr="7B68397F">
        <w:rPr>
          <w:rStyle w:val="eop"/>
          <w:rFonts w:asciiTheme="majorHAnsi" w:hAnsiTheme="majorHAnsi" w:eastAsiaTheme="majorEastAsia" w:cstheme="majorBidi"/>
        </w:rPr>
        <w:t>Optie 1: Zoek de geldezel – als verborgen camera</w:t>
      </w:r>
    </w:p>
    <w:p w:rsidR="552CFEDF" w:rsidP="552CFEDF" w:rsidRDefault="552CFEDF" w14:paraId="6BCA6E5D" w14:textId="3BE647DA">
      <w:pPr>
        <w:pStyle w:val="paragraph"/>
        <w:spacing w:before="0" w:beforeAutospacing="0" w:after="0" w:afterAutospacing="0"/>
        <w:rPr>
          <w:rStyle w:val="eop"/>
        </w:rPr>
      </w:pPr>
    </w:p>
    <w:p w:rsidR="552CFEDF" w:rsidP="552CFEDF" w:rsidRDefault="552CFEDF" w14:paraId="3479DB62" w14:textId="7887BCA8">
      <w:pPr>
        <w:pStyle w:val="paragraph"/>
        <w:spacing w:before="0" w:beforeAutospacing="0" w:after="0" w:afterAutospacing="0"/>
        <w:rPr>
          <w:rStyle w:val="eop"/>
        </w:rPr>
      </w:pPr>
      <w:r w:rsidRPr="552CFEDF">
        <w:rPr>
          <w:rStyle w:val="eop"/>
          <w:rFonts w:asciiTheme="majorHAnsi" w:hAnsiTheme="majorHAnsi" w:eastAsiaTheme="majorEastAsia" w:cstheme="majorBidi"/>
        </w:rPr>
        <w:t xml:space="preserve">De leerlingen gaan per twee op stap op de speelplaats en trachten een medeleerling zo ver te krijgen dat hij zijn bankkaart en code afgeeft. </w:t>
      </w:r>
    </w:p>
    <w:p w:rsidR="552CFEDF" w:rsidP="552CFEDF" w:rsidRDefault="552CFEDF" w14:paraId="3B6EA2B9" w14:textId="776BC497">
      <w:pPr>
        <w:pStyle w:val="paragraph"/>
        <w:spacing w:before="0" w:beforeAutospacing="0" w:after="0" w:afterAutospacing="0"/>
        <w:rPr>
          <w:rStyle w:val="eop"/>
        </w:rPr>
      </w:pPr>
      <w:r w:rsidRPr="552CFEDF">
        <w:rPr>
          <w:rStyle w:val="eop"/>
          <w:rFonts w:asciiTheme="majorHAnsi" w:hAnsiTheme="majorHAnsi" w:eastAsiaTheme="majorEastAsia" w:cstheme="majorBidi"/>
        </w:rPr>
        <w:t xml:space="preserve">Net op het moment dat die medeleerling toegeeft, stopt het scenario en stapt het duo uit hun rol: ‘hé jij, je moet dat niet afgeven aan ons, je was bijna </w:t>
      </w:r>
      <w:proofErr w:type="spellStart"/>
      <w:r w:rsidRPr="552CFEDF">
        <w:rPr>
          <w:rStyle w:val="eop"/>
          <w:rFonts w:asciiTheme="majorHAnsi" w:hAnsiTheme="majorHAnsi" w:eastAsiaTheme="majorEastAsia" w:cstheme="majorBidi"/>
        </w:rPr>
        <w:t>gegeldezeld</w:t>
      </w:r>
      <w:proofErr w:type="spellEnd"/>
      <w:r w:rsidRPr="552CFEDF">
        <w:rPr>
          <w:rStyle w:val="eop"/>
          <w:rFonts w:asciiTheme="majorHAnsi" w:hAnsiTheme="majorHAnsi" w:eastAsiaTheme="majorEastAsia" w:cstheme="majorBidi"/>
        </w:rPr>
        <w:t>!’.</w:t>
      </w:r>
    </w:p>
    <w:p w:rsidR="552CFEDF" w:rsidP="2B4B2C69" w:rsidRDefault="7B68397F" w14:paraId="0A2B14E0" w14:textId="0CE2110C">
      <w:pPr>
        <w:pStyle w:val="paragraph"/>
        <w:spacing w:before="0" w:beforeAutospacing="off" w:after="0" w:afterAutospacing="off"/>
        <w:rPr>
          <w:rStyle w:val="eop"/>
        </w:rPr>
      </w:pPr>
      <w:r w:rsidRPr="2B4B2C69" w:rsidR="2B4B2C69">
        <w:rPr>
          <w:rStyle w:val="eop"/>
          <w:rFonts w:ascii="Calibri" w:hAnsi="Calibri" w:eastAsia="ＭＳ ゴシック" w:cs="" w:asciiTheme="majorAscii" w:hAnsiTheme="majorAscii" w:eastAsiaTheme="majorEastAsia" w:cstheme="majorBidi"/>
        </w:rPr>
        <w:t>Het duo geeft nog wat extra info over geldezels en gaat daarna op zoek naar een volgend slachtoffer.</w:t>
      </w:r>
      <w:r>
        <w:br/>
      </w:r>
      <w:r w:rsidRPr="2B4B2C69" w:rsidR="2B4B2C69">
        <w:rPr>
          <w:rStyle w:val="eop"/>
          <w:rFonts w:ascii="Calibri" w:hAnsi="Calibri" w:eastAsia="ＭＳ ゴシック" w:cs="" w:asciiTheme="majorAscii" w:hAnsiTheme="majorAscii" w:eastAsiaTheme="majorEastAsia" w:cstheme="majorBidi"/>
        </w:rPr>
        <w:t>De leerlingen houden hun statistiek bij en kunnen achteraf nog een campagne-affiche maken: bv. 1 op 10 leerlingen van onze school zouden hun bankkaart uitlenen voor geld.</w:t>
      </w:r>
    </w:p>
    <w:p w:rsidR="7B68397F" w:rsidP="2B4B2C69" w:rsidRDefault="7B68397F" w14:paraId="7488D703" w14:textId="79759943">
      <w:pPr>
        <w:pStyle w:val="paragraph"/>
        <w:spacing w:before="0" w:beforeAutospacing="off" w:after="0" w:afterAutospacing="off"/>
        <w:rPr>
          <w:rStyle w:val="eop"/>
          <w:rFonts w:ascii="Times New Roman" w:hAnsi="Times New Roman" w:eastAsia="Times New Roman" w:cs="Times New Roman"/>
        </w:rPr>
      </w:pPr>
      <w:r>
        <w:br/>
      </w:r>
    </w:p>
    <w:p w:rsidR="7B68397F" w:rsidP="7B68397F" w:rsidRDefault="7B68397F" w14:paraId="553212A3" w14:textId="37D9021D">
      <w:pPr>
        <w:pStyle w:val="paragraph"/>
        <w:spacing w:before="0" w:beforeAutospacing="0" w:after="0" w:afterAutospacing="0"/>
        <w:rPr>
          <w:rStyle w:val="eop"/>
        </w:rPr>
      </w:pPr>
      <w:r w:rsidRPr="7B68397F">
        <w:rPr>
          <w:rStyle w:val="eop"/>
          <w:rFonts w:asciiTheme="majorHAnsi" w:hAnsiTheme="majorHAnsi" w:eastAsiaTheme="majorEastAsia" w:cstheme="majorBidi"/>
        </w:rPr>
        <w:t>Optie 2: Zoek de geldezel – als een onderzoek</w:t>
      </w:r>
    </w:p>
    <w:p w:rsidR="7B68397F" w:rsidP="2B4B2C69" w:rsidRDefault="7B68397F" w14:paraId="3963BBD9" w14:textId="40D51EB3" w14:noSpellErr="1">
      <w:pPr>
        <w:pStyle w:val="paragraph"/>
        <w:spacing w:before="0" w:beforeAutospacing="off" w:after="0" w:afterAutospacing="off"/>
        <w:rPr>
          <w:rStyle w:val="eop"/>
        </w:rPr>
      </w:pPr>
    </w:p>
    <w:p w:rsidR="7B68397F" w:rsidP="2B4B2C69" w:rsidRDefault="79764D27" w14:paraId="62736615" w14:textId="1FC4CABF">
      <w:pPr>
        <w:pStyle w:val="Standaard"/>
        <w:spacing w:before="0" w:beforeAutospacing="off" w:after="0" w:afterAutospacing="off"/>
        <w:rPr>
          <w:rFonts w:ascii="Calibri" w:hAnsi="Calibri" w:eastAsia="Calibri" w:cs="Calibri"/>
          <w:lang w:val="nl-BE"/>
        </w:rPr>
      </w:pPr>
      <w:r w:rsidRPr="2B4B2C69" w:rsidR="2B4B2C69">
        <w:rPr>
          <w:rFonts w:ascii="Calibri" w:hAnsi="Calibri" w:eastAsia="Calibri" w:cs="Calibri"/>
          <w:lang w:val="nl-BE"/>
        </w:rPr>
        <w:t>Deze optie is net iets veiliger dan de eerste, maar zorgt iets minder voor het shock-effect. “Ga op de speelplaats na hoeveel leerlingen het zouden overwegen om hun bankkaartgegevens te ruilen voor snel geld.”</w:t>
      </w:r>
    </w:p>
    <w:p w:rsidR="79764D27" w:rsidP="79764D27" w:rsidRDefault="79764D27" w14:paraId="2E2392D6" w14:textId="2E824E2F" w14:noSpellErr="1">
      <w:pPr>
        <w:rPr>
          <w:rFonts w:ascii="Calibri" w:hAnsi="Calibri" w:eastAsia="Calibri" w:cs="Calibri"/>
          <w:lang w:val="nl-BE"/>
        </w:rPr>
      </w:pPr>
    </w:p>
    <w:p w:rsidR="2B4B2C69" w:rsidP="2B4B2C69" w:rsidRDefault="2B4B2C69" w14:paraId="615C67F3" w14:textId="691B44CC">
      <w:pPr>
        <w:pStyle w:val="Standaard"/>
        <w:rPr>
          <w:rStyle w:val="eop"/>
        </w:rPr>
      </w:pPr>
      <w:r w:rsidRPr="2B4B2C69" w:rsidR="2B4B2C69">
        <w:rPr>
          <w:rStyle w:val="eop"/>
          <w:rFonts w:ascii="Calibri" w:hAnsi="Calibri" w:eastAsia="ＭＳ ゴシック" w:cs="" w:asciiTheme="majorAscii" w:hAnsiTheme="majorAscii" w:eastAsiaTheme="majorEastAsia" w:cstheme="majorBidi"/>
        </w:rPr>
        <w:t>Net als bij optie 1 houden de leerlingen hun statistiek bij om achteraf nog een campagne-affiche te maken: bv. 1 op 10 leerlingen van onze school zouden hun bankkaart uitlenen voor geld.</w:t>
      </w:r>
    </w:p>
    <w:p w:rsidR="79764D27" w:rsidP="79764D27" w:rsidRDefault="00F71FBE" w14:paraId="2FE9A33A" w14:textId="5C7C0147">
      <w:pPr>
        <w:rPr>
          <w:rFonts w:ascii="Calibri" w:hAnsi="Calibri" w:eastAsia="Calibri" w:cs="Calibri"/>
          <w:lang w:val="nl-BE"/>
        </w:rPr>
      </w:pPr>
      <w:hyperlink r:id="rId10">
        <w:r w:rsidRPr="79764D27" w:rsidR="79764D27">
          <w:rPr>
            <w:rStyle w:val="Hyperlink"/>
            <w:rFonts w:ascii="Calibri" w:hAnsi="Calibri" w:eastAsia="Calibri" w:cs="Calibri"/>
            <w:lang w:val="nl-BE"/>
          </w:rPr>
          <w:t>https://www.febelfin.be/nl/press-room/1-jongere-op-10-bereid-om-bankrekening-en-bankkaart-uit-te-lenen-ruil-voor-geld</w:t>
        </w:r>
      </w:hyperlink>
      <w:r w:rsidRPr="79764D27" w:rsidR="79764D27">
        <w:rPr>
          <w:rFonts w:ascii="Calibri" w:hAnsi="Calibri" w:eastAsia="Calibri" w:cs="Calibri"/>
          <w:lang w:val="nl-BE"/>
        </w:rPr>
        <w:t xml:space="preserve"> </w:t>
      </w:r>
    </w:p>
    <w:p w:rsidR="7B68397F" w:rsidP="2B4B2C69" w:rsidRDefault="7B68397F" w14:paraId="24B8DC7C" w14:textId="56C03487">
      <w:pPr>
        <w:pStyle w:val="paragraph"/>
        <w:spacing w:before="0" w:beforeAutospacing="off" w:after="0" w:afterAutospacing="off"/>
        <w:rPr>
          <w:rStyle w:val="eop"/>
        </w:rPr>
      </w:pPr>
      <w:r>
        <w:br/>
      </w:r>
    </w:p>
    <w:p w:rsidR="2B4B2C69" w:rsidP="2B4B2C69" w:rsidRDefault="2B4B2C69" w14:paraId="3DC64BFF" w14:textId="386F1312">
      <w:pPr>
        <w:pStyle w:val="paragraph"/>
        <w:spacing w:before="0" w:beforeAutospacing="off" w:after="0" w:afterAutospacing="off"/>
        <w:rPr>
          <w:rFonts w:ascii="Calibri" w:hAnsi="Calibri" w:eastAsia="Calibri" w:cs="Calibri"/>
          <w:lang w:val="nl-BE"/>
        </w:rPr>
      </w:pPr>
      <w:r w:rsidRPr="2B4B2C69" w:rsidR="2B4B2C69">
        <w:rPr>
          <w:rStyle w:val="eop"/>
          <w:rFonts w:ascii="Calibri" w:hAnsi="Calibri" w:eastAsia="ＭＳ ゴシック" w:cs="" w:asciiTheme="majorAscii" w:hAnsiTheme="majorAscii" w:eastAsiaTheme="majorEastAsia" w:cstheme="majorBidi"/>
        </w:rPr>
        <w:t xml:space="preserve">Optie 3: </w:t>
      </w:r>
      <w:r w:rsidRPr="2B4B2C69" w:rsidR="2B4B2C69">
        <w:rPr>
          <w:rStyle w:val="eop"/>
          <w:rFonts w:ascii="Calibri" w:hAnsi="Calibri" w:cs="Calibri"/>
        </w:rPr>
        <w:t xml:space="preserve">Reporters op zoek naar money </w:t>
      </w:r>
      <w:r w:rsidRPr="2B4B2C69" w:rsidR="2B4B2C69">
        <w:rPr>
          <w:rStyle w:val="eop"/>
          <w:rFonts w:ascii="Calibri" w:hAnsi="Calibri" w:cs="Calibri"/>
        </w:rPr>
        <w:t>confessions</w:t>
      </w:r>
      <w:r w:rsidRPr="2B4B2C69" w:rsidR="2B4B2C69">
        <w:rPr>
          <w:rStyle w:val="eop"/>
          <w:rFonts w:ascii="Calibri" w:hAnsi="Calibri" w:cs="Calibri"/>
        </w:rPr>
        <w:t xml:space="preserve"> </w:t>
      </w:r>
    </w:p>
    <w:p w:rsidR="2B4B2C69" w:rsidP="2B4B2C69" w:rsidRDefault="2B4B2C69" w14:paraId="1C779A3F" w14:textId="7CD29689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</w:rPr>
      </w:pPr>
    </w:p>
    <w:p w:rsidR="2B4B2C69" w:rsidP="2B4B2C69" w:rsidRDefault="2B4B2C69" w14:paraId="39488486" w14:textId="755263FC">
      <w:pPr>
        <w:pStyle w:val="paragraph"/>
        <w:bidi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lang w:val="nl-BE"/>
        </w:rPr>
      </w:pPr>
      <w:r w:rsidRPr="2B4B2C69" w:rsidR="2B4B2C69">
        <w:rPr>
          <w:rStyle w:val="eop"/>
          <w:rFonts w:ascii="Calibri" w:hAnsi="Calibri" w:cs="Calibri"/>
        </w:rPr>
        <w:t xml:space="preserve">Bekijk de money </w:t>
      </w:r>
      <w:proofErr w:type="spellStart"/>
      <w:r w:rsidRPr="2B4B2C69" w:rsidR="2B4B2C69">
        <w:rPr>
          <w:rStyle w:val="eop"/>
          <w:rFonts w:ascii="Calibri" w:hAnsi="Calibri" w:cs="Calibri"/>
        </w:rPr>
        <w:t>confessions</w:t>
      </w:r>
      <w:proofErr w:type="spellEnd"/>
      <w:r w:rsidRPr="2B4B2C69" w:rsidR="2B4B2C69">
        <w:rPr>
          <w:rStyle w:val="eop"/>
          <w:rFonts w:ascii="Calibri" w:hAnsi="Calibri" w:cs="Calibri"/>
        </w:rPr>
        <w:t xml:space="preserve"> van enkele </w:t>
      </w:r>
      <w:proofErr w:type="spellStart"/>
      <w:r w:rsidRPr="2B4B2C69" w:rsidR="2B4B2C69">
        <w:rPr>
          <w:rStyle w:val="eop"/>
          <w:rFonts w:ascii="Calibri" w:hAnsi="Calibri" w:cs="Calibri"/>
        </w:rPr>
        <w:t>influencers</w:t>
      </w:r>
      <w:proofErr w:type="spellEnd"/>
      <w:r w:rsidRPr="2B4B2C69" w:rsidR="2B4B2C69">
        <w:rPr>
          <w:rStyle w:val="eop"/>
          <w:rFonts w:ascii="Calibri" w:hAnsi="Calibri" w:cs="Calibri"/>
        </w:rPr>
        <w:t xml:space="preserve"> op </w:t>
      </w:r>
      <w:hyperlink r:id="Raa1f5ab695f148fa">
        <w:r w:rsidRPr="2B4B2C69" w:rsidR="2B4B2C69">
          <w:rPr>
            <w:rStyle w:val="Hyperlink"/>
            <w:rFonts w:ascii="Calibri" w:hAnsi="Calibri" w:eastAsia="Calibri" w:cs="Calibri"/>
            <w:lang w:val="nl-BE"/>
          </w:rPr>
          <w:t>https://www.febelfin.be/nl/artikel/praten-over-geld-wat-jouw-money-confession.</w:t>
        </w:r>
      </w:hyperlink>
      <w:r w:rsidRPr="2B4B2C69" w:rsidR="2B4B2C69">
        <w:rPr>
          <w:rFonts w:ascii="Calibri" w:hAnsi="Calibri" w:eastAsia="Calibri" w:cs="Calibri"/>
          <w:lang w:val="nl-BE"/>
        </w:rPr>
        <w:t xml:space="preserve"> De leerlingen gaan de boer op (oftewel de speelplaats op) en verzamelen money </w:t>
      </w:r>
      <w:proofErr w:type="spellStart"/>
      <w:r w:rsidRPr="2B4B2C69" w:rsidR="2B4B2C69">
        <w:rPr>
          <w:rFonts w:ascii="Calibri" w:hAnsi="Calibri" w:eastAsia="Calibri" w:cs="Calibri"/>
          <w:lang w:val="nl-BE"/>
        </w:rPr>
        <w:t>confessions</w:t>
      </w:r>
      <w:proofErr w:type="spellEnd"/>
      <w:r w:rsidRPr="2B4B2C69" w:rsidR="2B4B2C69">
        <w:rPr>
          <w:rFonts w:ascii="Calibri" w:hAnsi="Calibri" w:eastAsia="Calibri" w:cs="Calibri"/>
          <w:lang w:val="nl-BE"/>
        </w:rPr>
        <w:t xml:space="preserve"> van schoolgenoten. Film deze getuigenissen en maak achteraf een videohoekje op school waar dit bekeken kan worden.</w:t>
      </w:r>
    </w:p>
    <w:sectPr w:rsidRPr="002547C7" w:rsidR="002547C7" w:rsidSect="008B4090"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980" w:rsidP="00194324" w:rsidRDefault="00764980" w14:paraId="463435BC" w14:textId="77777777">
      <w:r>
        <w:separator/>
      </w:r>
    </w:p>
  </w:endnote>
  <w:endnote w:type="continuationSeparator" w:id="0">
    <w:p w:rsidR="00764980" w:rsidP="00194324" w:rsidRDefault="00764980" w14:paraId="46324D6B" w14:textId="77777777">
      <w:r>
        <w:continuationSeparator/>
      </w:r>
    </w:p>
  </w:endnote>
  <w:endnote w:type="continuationNotice" w:id="1">
    <w:p w:rsidR="00764980" w:rsidRDefault="00764980" w14:paraId="73C2CD2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ndale Mono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980" w:rsidP="00194324" w:rsidRDefault="00764980" w14:paraId="7EEE99BE" w14:textId="77777777">
      <w:r>
        <w:separator/>
      </w:r>
    </w:p>
  </w:footnote>
  <w:footnote w:type="continuationSeparator" w:id="0">
    <w:p w:rsidR="00764980" w:rsidP="00194324" w:rsidRDefault="00764980" w14:paraId="18A3F607" w14:textId="77777777">
      <w:r>
        <w:continuationSeparator/>
      </w:r>
    </w:p>
  </w:footnote>
  <w:footnote w:type="continuationNotice" w:id="1">
    <w:p w:rsidR="00764980" w:rsidRDefault="00764980" w14:paraId="6D1C66FD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048F"/>
    <w:multiLevelType w:val="hybridMultilevel"/>
    <w:tmpl w:val="FFFFFFFF"/>
    <w:lvl w:ilvl="0" w:tplc="2890716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B8C17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D2EB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68F4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3294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7A8A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3E90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6E39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3831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B536CA"/>
    <w:multiLevelType w:val="hybridMultilevel"/>
    <w:tmpl w:val="5AB65892"/>
    <w:lvl w:ilvl="0" w:tplc="65C6F63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09258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4201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60EC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3C70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9817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CA8E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988B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CC0D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3D17B7"/>
    <w:multiLevelType w:val="hybridMultilevel"/>
    <w:tmpl w:val="A994FCCE"/>
    <w:lvl w:ilvl="0" w:tplc="2F02A49E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C07416"/>
    <w:multiLevelType w:val="hybridMultilevel"/>
    <w:tmpl w:val="447805C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99D4705"/>
    <w:multiLevelType w:val="hybridMultilevel"/>
    <w:tmpl w:val="FFFFFFFF"/>
    <w:lvl w:ilvl="0" w:tplc="8E607DE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14051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1E0D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06A4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D6FF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822A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8230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7ECF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06CB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831C6B"/>
    <w:multiLevelType w:val="hybridMultilevel"/>
    <w:tmpl w:val="FFFFFFFF"/>
    <w:lvl w:ilvl="0" w:tplc="D3DEA1A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6286C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6017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B8C6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AE00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AA12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5CD8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1AE3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EE82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620C35"/>
    <w:multiLevelType w:val="hybridMultilevel"/>
    <w:tmpl w:val="EE4EE4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B86D93"/>
    <w:multiLevelType w:val="hybridMultilevel"/>
    <w:tmpl w:val="CF6C0FCC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E52062"/>
    <w:multiLevelType w:val="hybridMultilevel"/>
    <w:tmpl w:val="F6D62EF0"/>
    <w:lvl w:ilvl="0" w:tplc="E98646C2">
      <w:start w:val="22"/>
      <w:numFmt w:val="bullet"/>
      <w:lvlText w:val="-"/>
      <w:lvlJc w:val="left"/>
      <w:pPr>
        <w:ind w:left="720" w:hanging="360"/>
      </w:pPr>
      <w:rPr>
        <w:rFonts w:hint="default" w:ascii="Cambria" w:hAnsi="Cambria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9A01872"/>
    <w:multiLevelType w:val="multilevel"/>
    <w:tmpl w:val="D6A870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D24A4"/>
    <w:multiLevelType w:val="hybridMultilevel"/>
    <w:tmpl w:val="BFF471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64072AA"/>
    <w:multiLevelType w:val="multilevel"/>
    <w:tmpl w:val="38EE8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5242F"/>
    <w:multiLevelType w:val="hybridMultilevel"/>
    <w:tmpl w:val="FFFFFFFF"/>
    <w:lvl w:ilvl="0" w:tplc="C2CCB6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0AB2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C44A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9AC6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9C6C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B621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E43E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0474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4EB9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89480D"/>
    <w:multiLevelType w:val="hybridMultilevel"/>
    <w:tmpl w:val="11566C92"/>
    <w:lvl w:ilvl="0" w:tplc="21F0519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11E5AF2"/>
    <w:multiLevelType w:val="hybridMultilevel"/>
    <w:tmpl w:val="6850468C"/>
    <w:lvl w:ilvl="0" w:tplc="EF868A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B680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FA17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00C7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82BC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80B3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9649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42F6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BAC5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D8D4FB7"/>
    <w:multiLevelType w:val="hybridMultilevel"/>
    <w:tmpl w:val="D4A0AD1C"/>
    <w:lvl w:ilvl="0" w:tplc="8F6ED73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EE44C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68CC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E0A8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106D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A2D8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7C87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4855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98C2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EAD02C3"/>
    <w:multiLevelType w:val="hybridMultilevel"/>
    <w:tmpl w:val="2DBE5DBC"/>
    <w:lvl w:ilvl="0" w:tplc="0813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7" w15:restartNumberingAfterBreak="0">
    <w:nsid w:val="578439AE"/>
    <w:multiLevelType w:val="hybridMultilevel"/>
    <w:tmpl w:val="F4BECE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9711857"/>
    <w:multiLevelType w:val="hybridMultilevel"/>
    <w:tmpl w:val="FFFFFFFF"/>
    <w:lvl w:ilvl="0" w:tplc="D828F26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4402F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2238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8006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98C3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80FE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DAD9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1658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0878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E5C32DC"/>
    <w:multiLevelType w:val="multilevel"/>
    <w:tmpl w:val="B8E6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63975B06"/>
    <w:multiLevelType w:val="hybridMultilevel"/>
    <w:tmpl w:val="5B22C2CA"/>
    <w:lvl w:ilvl="0" w:tplc="7A765C4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E2E28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6647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52CE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E4A4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DE54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3AF8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1A95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3ADC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89E319F"/>
    <w:multiLevelType w:val="hybridMultilevel"/>
    <w:tmpl w:val="DC4834DA"/>
    <w:lvl w:ilvl="0" w:tplc="F5B6CFB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34432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56E7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A4AF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FCFD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783C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28C0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1204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9E3E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A0F17B3"/>
    <w:multiLevelType w:val="hybridMultilevel"/>
    <w:tmpl w:val="40EC0B70"/>
    <w:lvl w:ilvl="0" w:tplc="3C3AEDC4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BC54064"/>
    <w:multiLevelType w:val="hybridMultilevel"/>
    <w:tmpl w:val="409E670E"/>
    <w:lvl w:ilvl="0" w:tplc="0C92ABF4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C373DA5"/>
    <w:multiLevelType w:val="hybridMultilevel"/>
    <w:tmpl w:val="54A2531C"/>
    <w:lvl w:ilvl="0" w:tplc="ADA2C8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E465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E2DA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8ABD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D84C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D48B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108F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AE51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A2E7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0C20253"/>
    <w:multiLevelType w:val="hybridMultilevel"/>
    <w:tmpl w:val="FFFFFFFF"/>
    <w:lvl w:ilvl="0" w:tplc="9678E6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1E81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DE94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6E97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BE51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182A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5CEA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7A1C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EA19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4"/>
  </w:num>
  <w:num w:numId="2">
    <w:abstractNumId w:val="11"/>
  </w:num>
  <w:num w:numId="3">
    <w:abstractNumId w:val="14"/>
  </w:num>
  <w:num w:numId="4">
    <w:abstractNumId w:val="20"/>
  </w:num>
  <w:num w:numId="5">
    <w:abstractNumId w:val="1"/>
  </w:num>
  <w:num w:numId="6">
    <w:abstractNumId w:val="15"/>
  </w:num>
  <w:num w:numId="7">
    <w:abstractNumId w:val="21"/>
  </w:num>
  <w:num w:numId="8">
    <w:abstractNumId w:val="8"/>
  </w:num>
  <w:num w:numId="9">
    <w:abstractNumId w:val="19"/>
  </w:num>
  <w:num w:numId="10">
    <w:abstractNumId w:val="22"/>
  </w:num>
  <w:num w:numId="11">
    <w:abstractNumId w:val="23"/>
  </w:num>
  <w:num w:numId="12">
    <w:abstractNumId w:val="2"/>
  </w:num>
  <w:num w:numId="13">
    <w:abstractNumId w:val="6"/>
  </w:num>
  <w:num w:numId="14">
    <w:abstractNumId w:val="10"/>
  </w:num>
  <w:num w:numId="15">
    <w:abstractNumId w:val="25"/>
  </w:num>
  <w:num w:numId="16">
    <w:abstractNumId w:val="9"/>
  </w:num>
  <w:num w:numId="17">
    <w:abstractNumId w:val="12"/>
  </w:num>
  <w:num w:numId="18">
    <w:abstractNumId w:val="5"/>
  </w:num>
  <w:num w:numId="19">
    <w:abstractNumId w:val="0"/>
  </w:num>
  <w:num w:numId="20">
    <w:abstractNumId w:val="4"/>
  </w:num>
  <w:num w:numId="21">
    <w:abstractNumId w:val="18"/>
  </w:num>
  <w:num w:numId="22">
    <w:abstractNumId w:val="17"/>
  </w:num>
  <w:num w:numId="23">
    <w:abstractNumId w:val="16"/>
  </w:num>
  <w:num w:numId="24">
    <w:abstractNumId w:val="7"/>
  </w:num>
  <w:num w:numId="25">
    <w:abstractNumId w:val="13"/>
  </w:num>
  <w:num w:numId="2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22"/>
    <w:rsid w:val="00013868"/>
    <w:rsid w:val="000261BC"/>
    <w:rsid w:val="00123058"/>
    <w:rsid w:val="00162151"/>
    <w:rsid w:val="00170B6B"/>
    <w:rsid w:val="00181EBF"/>
    <w:rsid w:val="00194324"/>
    <w:rsid w:val="001A2C0E"/>
    <w:rsid w:val="001B4EAF"/>
    <w:rsid w:val="001B713F"/>
    <w:rsid w:val="001E6BF5"/>
    <w:rsid w:val="001F55BB"/>
    <w:rsid w:val="00246A6E"/>
    <w:rsid w:val="002547C7"/>
    <w:rsid w:val="002C2688"/>
    <w:rsid w:val="002E05AC"/>
    <w:rsid w:val="003000F6"/>
    <w:rsid w:val="00330C0A"/>
    <w:rsid w:val="00395F59"/>
    <w:rsid w:val="003B3B9E"/>
    <w:rsid w:val="003D3031"/>
    <w:rsid w:val="003D3FF6"/>
    <w:rsid w:val="003D4EEC"/>
    <w:rsid w:val="0045369C"/>
    <w:rsid w:val="004735A2"/>
    <w:rsid w:val="00480AF8"/>
    <w:rsid w:val="004826FF"/>
    <w:rsid w:val="00492C70"/>
    <w:rsid w:val="004A2B17"/>
    <w:rsid w:val="004C73D4"/>
    <w:rsid w:val="004F5C22"/>
    <w:rsid w:val="00534DCB"/>
    <w:rsid w:val="005352F1"/>
    <w:rsid w:val="005813EB"/>
    <w:rsid w:val="00584746"/>
    <w:rsid w:val="00585F1D"/>
    <w:rsid w:val="00592CCC"/>
    <w:rsid w:val="005C0EAE"/>
    <w:rsid w:val="005F37EF"/>
    <w:rsid w:val="006C410B"/>
    <w:rsid w:val="006F5590"/>
    <w:rsid w:val="00700CD1"/>
    <w:rsid w:val="007158A3"/>
    <w:rsid w:val="00735242"/>
    <w:rsid w:val="00741536"/>
    <w:rsid w:val="0076255D"/>
    <w:rsid w:val="00764980"/>
    <w:rsid w:val="00784496"/>
    <w:rsid w:val="007B68DF"/>
    <w:rsid w:val="007C6958"/>
    <w:rsid w:val="008653AE"/>
    <w:rsid w:val="00881A9D"/>
    <w:rsid w:val="008B4090"/>
    <w:rsid w:val="008B613A"/>
    <w:rsid w:val="009400CD"/>
    <w:rsid w:val="009441EF"/>
    <w:rsid w:val="00956E17"/>
    <w:rsid w:val="00965753"/>
    <w:rsid w:val="00973E31"/>
    <w:rsid w:val="009B7FDF"/>
    <w:rsid w:val="009C1B0C"/>
    <w:rsid w:val="009C34ED"/>
    <w:rsid w:val="009E3E3A"/>
    <w:rsid w:val="00A47A1B"/>
    <w:rsid w:val="00A57154"/>
    <w:rsid w:val="00A7002D"/>
    <w:rsid w:val="00A82CCF"/>
    <w:rsid w:val="00AC5FA7"/>
    <w:rsid w:val="00AE7570"/>
    <w:rsid w:val="00B05CB2"/>
    <w:rsid w:val="00B1770D"/>
    <w:rsid w:val="00B20916"/>
    <w:rsid w:val="00B65C6B"/>
    <w:rsid w:val="00B81325"/>
    <w:rsid w:val="00BC5F14"/>
    <w:rsid w:val="00BD59E3"/>
    <w:rsid w:val="00C15D8D"/>
    <w:rsid w:val="00C3209A"/>
    <w:rsid w:val="00CA4ED5"/>
    <w:rsid w:val="00CC1970"/>
    <w:rsid w:val="00CC4186"/>
    <w:rsid w:val="00CC54B5"/>
    <w:rsid w:val="00CD07B2"/>
    <w:rsid w:val="00CD0F47"/>
    <w:rsid w:val="00CD6846"/>
    <w:rsid w:val="00CD76D7"/>
    <w:rsid w:val="00D2496D"/>
    <w:rsid w:val="00D34035"/>
    <w:rsid w:val="00D5249F"/>
    <w:rsid w:val="00D9796F"/>
    <w:rsid w:val="00DA298D"/>
    <w:rsid w:val="00DB1643"/>
    <w:rsid w:val="00DC0A3B"/>
    <w:rsid w:val="00DC7F1D"/>
    <w:rsid w:val="00E11550"/>
    <w:rsid w:val="00E20093"/>
    <w:rsid w:val="00E513E7"/>
    <w:rsid w:val="00E72C76"/>
    <w:rsid w:val="00EB40C2"/>
    <w:rsid w:val="00F04F91"/>
    <w:rsid w:val="00F16248"/>
    <w:rsid w:val="00F35F29"/>
    <w:rsid w:val="00F71FBE"/>
    <w:rsid w:val="00FA15A5"/>
    <w:rsid w:val="00FE00CD"/>
    <w:rsid w:val="00FF5A65"/>
    <w:rsid w:val="09723CB2"/>
    <w:rsid w:val="2710D489"/>
    <w:rsid w:val="27D3520B"/>
    <w:rsid w:val="2B08E500"/>
    <w:rsid w:val="2B4B2C69"/>
    <w:rsid w:val="424A83B8"/>
    <w:rsid w:val="42C699BE"/>
    <w:rsid w:val="552CFEDF"/>
    <w:rsid w:val="65C18E96"/>
    <w:rsid w:val="79764D27"/>
    <w:rsid w:val="7B68397F"/>
    <w:rsid w:val="7FD2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08396"/>
  <w14:defaultImageDpi w14:val="300"/>
  <w15:docId w15:val="{D7852C91-FE9E-426E-9EAC-34597A4C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F5C2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C0A3B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81A9D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1A9D"/>
    <w:rPr>
      <w:rFonts w:ascii="Lucida Grande" w:hAnsi="Lucida Grande" w:cs="Lucida Grande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81A9D"/>
    <w:rPr>
      <w:rFonts w:ascii="Lucida Grande" w:hAnsi="Lucida Grande" w:cs="Lucida Grande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unhideWhenUsed/>
    <w:rsid w:val="00194324"/>
  </w:style>
  <w:style w:type="character" w:styleId="VoetnoottekstChar" w:customStyle="1">
    <w:name w:val="Voetnoottekst Char"/>
    <w:basedOn w:val="Standaardalinea-lettertype"/>
    <w:link w:val="Voetnoottekst"/>
    <w:uiPriority w:val="99"/>
    <w:rsid w:val="00194324"/>
  </w:style>
  <w:style w:type="character" w:styleId="Voetnootmarkering">
    <w:name w:val="footnote reference"/>
    <w:basedOn w:val="Standaardalinea-lettertype"/>
    <w:uiPriority w:val="99"/>
    <w:unhideWhenUsed/>
    <w:rsid w:val="00194324"/>
    <w:rPr>
      <w:vertAlign w:val="superscript"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</w:pPr>
  </w:style>
  <w:style w:type="character" w:styleId="vl-typography" w:customStyle="1">
    <w:name w:val="vl-typography"/>
    <w:basedOn w:val="Standaardalinea-lettertype"/>
    <w:rsid w:val="7FD261A1"/>
  </w:style>
  <w:style w:type="character" w:styleId="Onopgelostemelding">
    <w:name w:val="Unresolved Mention"/>
    <w:basedOn w:val="Standaardalinea-lettertype"/>
    <w:uiPriority w:val="99"/>
    <w:semiHidden/>
    <w:unhideWhenUsed/>
    <w:rsid w:val="00A82CCF"/>
    <w:rPr>
      <w:color w:val="605E5C"/>
      <w:shd w:val="clear" w:color="auto" w:fill="E1DFDD"/>
    </w:rPr>
  </w:style>
  <w:style w:type="paragraph" w:styleId="paragraph" w:customStyle="1">
    <w:name w:val="paragraph"/>
    <w:basedOn w:val="Standaard"/>
    <w:rsid w:val="00246A6E"/>
    <w:pPr>
      <w:spacing w:before="100" w:beforeAutospacing="1" w:after="100" w:afterAutospacing="1"/>
    </w:pPr>
    <w:rPr>
      <w:rFonts w:ascii="Times New Roman" w:hAnsi="Times New Roman" w:eastAsia="Times New Roman" w:cs="Times New Roman"/>
      <w:lang w:val="nl-BE" w:eastAsia="nl-BE"/>
    </w:rPr>
  </w:style>
  <w:style w:type="character" w:styleId="normaltextrun" w:customStyle="1">
    <w:name w:val="normaltextrun"/>
    <w:basedOn w:val="Standaardalinea-lettertype"/>
    <w:rsid w:val="00246A6E"/>
  </w:style>
  <w:style w:type="character" w:styleId="spellingerror" w:customStyle="1">
    <w:name w:val="spellingerror"/>
    <w:basedOn w:val="Standaardalinea-lettertype"/>
    <w:rsid w:val="00246A6E"/>
  </w:style>
  <w:style w:type="character" w:styleId="eop" w:customStyle="1">
    <w:name w:val="eop"/>
    <w:basedOn w:val="Standaardalinea-lettertype"/>
    <w:rsid w:val="00246A6E"/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71FBE"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F71FBE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71FB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hyperlink" Target="https://www.febelfin.be/nl/press-room/1-jongere-op-10-bereid-om-bankrekening-en-bankkaart-uit-te-lenen-ruil-voor-geld" TargetMode="External" Id="rId10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microsoft.com/office/2011/relationships/people" Target="people.xml" Id="rId14" /><Relationship Type="http://schemas.openxmlformats.org/officeDocument/2006/relationships/hyperlink" Target="https://www.febelfin.be/nl/artikel/praten-over-geld-wat-jouw-money-confession." TargetMode="External" Id="Raa1f5ab695f148fa" 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Kim Rau</dc:creator>
  <keywords/>
  <dc:description/>
  <lastModifiedBy>kim rau</lastModifiedBy>
  <revision>8</revision>
  <dcterms:created xsi:type="dcterms:W3CDTF">2021-11-15T10:22:00.0000000Z</dcterms:created>
  <dcterms:modified xsi:type="dcterms:W3CDTF">2021-11-30T15:00:12.6344585Z</dcterms:modified>
</coreProperties>
</file>